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4" w:rsidRDefault="00AF5CB4">
      <w:pPr>
        <w:spacing w:before="61"/>
        <w:ind w:left="106"/>
        <w:jc w:val="both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“Dichiarazione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Insussistenza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Cause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Incompatibilità”</w:t>
      </w:r>
    </w:p>
    <w:p w:rsidR="00C95464" w:rsidRDefault="00C95464">
      <w:pPr>
        <w:pStyle w:val="Corpotesto"/>
        <w:spacing w:before="7"/>
        <w:ind w:left="0"/>
        <w:rPr>
          <w:b/>
          <w:sz w:val="27"/>
        </w:rPr>
      </w:pPr>
    </w:p>
    <w:p w:rsidR="00B11C8F" w:rsidRDefault="00AF5CB4" w:rsidP="00711E90">
      <w:pPr>
        <w:spacing w:line="276" w:lineRule="auto"/>
        <w:ind w:left="106" w:right="101"/>
        <w:jc w:val="both"/>
        <w:rPr>
          <w:i/>
        </w:rPr>
      </w:pPr>
      <w:r>
        <w:rPr>
          <w:b/>
        </w:rPr>
        <w:t>Oggetto:</w:t>
      </w:r>
      <w:r>
        <w:rPr>
          <w:b/>
          <w:spacing w:val="-6"/>
        </w:rPr>
        <w:t xml:space="preserve"> </w:t>
      </w:r>
      <w:r w:rsidR="00711E90" w:rsidRPr="00711E90">
        <w:t xml:space="preserve">Avviso di Selezione Interna di n. 2 Docenti Tutor Esperti per la costituzione del Gruppo di lavoro per l’orientamento e il tutoraggio per le LINGUE Intervento B: Realizzazione di percorsi formativi di lingua e di metodologia di durata annuale, finalizzati al potenziamento delle competenze linguistiche dei docenti in servizio e al miglioramento delle loro competenze metodologiche di </w:t>
      </w:r>
      <w:proofErr w:type="spellStart"/>
      <w:r w:rsidR="00711E90" w:rsidRPr="00711E90">
        <w:t>insegnamento.</w:t>
      </w:r>
      <w:r>
        <w:rPr>
          <w:i/>
        </w:rPr>
        <w:t>Avviso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Pubblico</w:t>
      </w:r>
      <w:r>
        <w:rPr>
          <w:i/>
          <w:spacing w:val="1"/>
        </w:rPr>
        <w:t xml:space="preserve"> </w:t>
      </w:r>
      <w:r>
        <w:rPr>
          <w:i/>
        </w:rPr>
        <w:t>D.M.</w:t>
      </w:r>
      <w:r>
        <w:rPr>
          <w:i/>
          <w:spacing w:val="1"/>
        </w:rPr>
        <w:t xml:space="preserve"> </w:t>
      </w:r>
      <w:r>
        <w:rPr>
          <w:i/>
        </w:rPr>
        <w:t>65/2023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PNRR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Missione</w:t>
      </w:r>
      <w:r>
        <w:rPr>
          <w:i/>
          <w:spacing w:val="1"/>
        </w:rPr>
        <w:t xml:space="preserve"> </w:t>
      </w: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Istruzione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Ricerca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Componente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Potenziamento dell’offerta dei servizi all’istruzione: dagli asili nido all’Università - Investimento 3.1</w:t>
      </w:r>
      <w:r>
        <w:rPr>
          <w:i/>
          <w:spacing w:val="1"/>
        </w:rPr>
        <w:t xml:space="preserve"> </w:t>
      </w:r>
      <w:r>
        <w:rPr>
          <w:i/>
        </w:rPr>
        <w:t>“Nuove</w:t>
      </w:r>
      <w:r>
        <w:rPr>
          <w:i/>
          <w:spacing w:val="-7"/>
        </w:rPr>
        <w:t xml:space="preserve"> </w:t>
      </w:r>
      <w:r>
        <w:rPr>
          <w:i/>
        </w:rPr>
        <w:t>competenze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nuovi</w:t>
      </w:r>
      <w:r>
        <w:rPr>
          <w:i/>
          <w:spacing w:val="-7"/>
        </w:rPr>
        <w:t xml:space="preserve"> </w:t>
      </w:r>
      <w:r>
        <w:rPr>
          <w:i/>
        </w:rPr>
        <w:t>linguaggi”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Piano</w:t>
      </w:r>
      <w:r>
        <w:rPr>
          <w:i/>
          <w:spacing w:val="-6"/>
        </w:rPr>
        <w:t xml:space="preserve"> </w:t>
      </w:r>
      <w:r>
        <w:rPr>
          <w:i/>
        </w:rPr>
        <w:t>nazionale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ripresa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resilienza,</w:t>
      </w:r>
      <w:r>
        <w:rPr>
          <w:i/>
          <w:spacing w:val="-8"/>
        </w:rPr>
        <w:t xml:space="preserve"> </w:t>
      </w:r>
      <w:r>
        <w:rPr>
          <w:i/>
        </w:rPr>
        <w:t>finanziato</w:t>
      </w:r>
      <w:r>
        <w:rPr>
          <w:i/>
          <w:spacing w:val="-7"/>
        </w:rPr>
        <w:t xml:space="preserve"> </w:t>
      </w:r>
      <w:r>
        <w:rPr>
          <w:i/>
        </w:rPr>
        <w:t>dall’Unione</w:t>
      </w:r>
      <w:r>
        <w:rPr>
          <w:i/>
          <w:spacing w:val="-52"/>
        </w:rPr>
        <w:t xml:space="preserve"> </w:t>
      </w:r>
      <w:r>
        <w:rPr>
          <w:i/>
        </w:rPr>
        <w:t>europea</w:t>
      </w:r>
      <w:r>
        <w:rPr>
          <w:i/>
          <w:spacing w:val="-1"/>
        </w:rPr>
        <w:t xml:space="preserve"> </w:t>
      </w:r>
      <w:r>
        <w:rPr>
          <w:i/>
        </w:rPr>
        <w:t xml:space="preserve">– </w:t>
      </w:r>
      <w:proofErr w:type="spellStart"/>
      <w:r>
        <w:rPr>
          <w:i/>
        </w:rPr>
        <w:t>Next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Generation</w:t>
      </w:r>
      <w:r>
        <w:rPr>
          <w:i/>
          <w:spacing w:val="-5"/>
        </w:rPr>
        <w:t xml:space="preserve"> </w:t>
      </w:r>
      <w:r>
        <w:rPr>
          <w:i/>
        </w:rPr>
        <w:t xml:space="preserve">EU </w:t>
      </w:r>
    </w:p>
    <w:p w:rsidR="00B11C8F" w:rsidRPr="00AF0F62" w:rsidRDefault="00AF5CB4" w:rsidP="00B11C8F">
      <w:pPr>
        <w:pStyle w:val="Nessunaspaziatura"/>
        <w:jc w:val="center"/>
        <w:rPr>
          <w:b/>
          <w:sz w:val="24"/>
          <w:szCs w:val="24"/>
        </w:rPr>
      </w:pPr>
      <w:r>
        <w:rPr>
          <w:i/>
        </w:rPr>
        <w:t>-</w:t>
      </w:r>
      <w:r>
        <w:rPr>
          <w:i/>
          <w:spacing w:val="1"/>
        </w:rPr>
        <w:t xml:space="preserve"> </w:t>
      </w:r>
      <w:r w:rsidR="00B11C8F" w:rsidRPr="00AF0F62">
        <w:rPr>
          <w:b/>
          <w:sz w:val="24"/>
          <w:szCs w:val="24"/>
        </w:rPr>
        <w:t>Titolo del Progetto:</w:t>
      </w:r>
    </w:p>
    <w:p w:rsidR="00B11C8F" w:rsidRPr="00AF0F62" w:rsidRDefault="00B11C8F" w:rsidP="00B11C8F">
      <w:pPr>
        <w:pStyle w:val="Nessunaspaziatura"/>
        <w:jc w:val="center"/>
        <w:rPr>
          <w:b/>
          <w:sz w:val="28"/>
          <w:szCs w:val="24"/>
        </w:rPr>
      </w:pPr>
      <w:proofErr w:type="spellStart"/>
      <w:r w:rsidRPr="00AF0F62">
        <w:rPr>
          <w:b/>
          <w:sz w:val="28"/>
          <w:szCs w:val="24"/>
        </w:rPr>
        <w:t>STEMQuest</w:t>
      </w:r>
      <w:proofErr w:type="spellEnd"/>
      <w:r w:rsidRPr="00AF0F62">
        <w:rPr>
          <w:b/>
          <w:sz w:val="28"/>
          <w:szCs w:val="24"/>
        </w:rPr>
        <w:t>: accendere la curiosità, ispirare l'innovazione</w:t>
      </w:r>
    </w:p>
    <w:p w:rsidR="00B11C8F" w:rsidRPr="00AF0F62" w:rsidRDefault="00B11C8F" w:rsidP="00B11C8F">
      <w:pPr>
        <w:pStyle w:val="Nessunaspaziatura"/>
        <w:jc w:val="center"/>
        <w:rPr>
          <w:b/>
          <w:sz w:val="28"/>
          <w:szCs w:val="24"/>
        </w:rPr>
      </w:pPr>
      <w:r w:rsidRPr="007D455E">
        <w:rPr>
          <w:b/>
          <w:sz w:val="24"/>
          <w:szCs w:val="24"/>
        </w:rPr>
        <w:t>C.U.P. B84D23003080006</w:t>
      </w:r>
    </w:p>
    <w:p w:rsidR="00B11C8F" w:rsidRPr="004D5EFF" w:rsidRDefault="00B11C8F" w:rsidP="00B11C8F">
      <w:pPr>
        <w:pStyle w:val="Corpotesto"/>
        <w:spacing w:line="278" w:lineRule="auto"/>
        <w:ind w:left="-142" w:right="82"/>
        <w:jc w:val="center"/>
        <w:rPr>
          <w:rFonts w:asciiTheme="minorHAnsi" w:eastAsiaTheme="minorHAnsi" w:hAnsiTheme="minorHAnsi" w:cstheme="minorBidi"/>
          <w:b/>
        </w:rPr>
      </w:pPr>
      <w:r w:rsidRPr="004D5EFF">
        <w:rPr>
          <w:rFonts w:asciiTheme="minorHAnsi" w:eastAsiaTheme="minorHAnsi" w:hAnsiTheme="minorHAnsi" w:cstheme="minorBidi"/>
          <w:b/>
        </w:rPr>
        <w:t>Codice progetto: M4C1I3.1-2023-1143-P-28791</w:t>
      </w:r>
    </w:p>
    <w:p w:rsidR="00B11C8F" w:rsidRDefault="00B11C8F" w:rsidP="00B11C8F">
      <w:pPr>
        <w:spacing w:before="1" w:line="276" w:lineRule="auto"/>
        <w:ind w:left="106" w:right="100"/>
        <w:jc w:val="both"/>
        <w:rPr>
          <w:sz w:val="24"/>
        </w:rPr>
      </w:pPr>
    </w:p>
    <w:p w:rsidR="00B11C8F" w:rsidRDefault="00B11C8F">
      <w:pPr>
        <w:tabs>
          <w:tab w:val="left" w:pos="6016"/>
          <w:tab w:val="left" w:pos="6700"/>
          <w:tab w:val="left" w:leader="hyphen" w:pos="8153"/>
          <w:tab w:val="left" w:pos="8928"/>
        </w:tabs>
        <w:spacing w:line="276" w:lineRule="auto"/>
        <w:ind w:left="106" w:right="595"/>
        <w:rPr>
          <w:sz w:val="24"/>
        </w:rPr>
      </w:pPr>
    </w:p>
    <w:p w:rsidR="00C95464" w:rsidRDefault="00AF5CB4" w:rsidP="00B11C8F">
      <w:pPr>
        <w:tabs>
          <w:tab w:val="left" w:pos="6016"/>
          <w:tab w:val="left" w:pos="6700"/>
          <w:tab w:val="left" w:leader="hyphen" w:pos="8153"/>
          <w:tab w:val="left" w:pos="8928"/>
        </w:tabs>
        <w:spacing w:line="276" w:lineRule="auto"/>
        <w:ind w:left="106" w:right="595"/>
        <w:jc w:val="both"/>
        <w:rPr>
          <w:sz w:val="24"/>
        </w:rPr>
      </w:pPr>
      <w:r>
        <w:rPr>
          <w:sz w:val="24"/>
        </w:rPr>
        <w:t xml:space="preserve">Il/La                                                                                                            </w:t>
      </w:r>
      <w:r>
        <w:rPr>
          <w:spacing w:val="16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1"/>
          <w:sz w:val="24"/>
        </w:rPr>
        <w:t xml:space="preserve"> </w:t>
      </w: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95464" w:rsidRDefault="00AF5CB4">
      <w:pPr>
        <w:tabs>
          <w:tab w:val="left" w:pos="8469"/>
        </w:tabs>
        <w:spacing w:line="275" w:lineRule="exact"/>
        <w:ind w:left="106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nell’</w:t>
      </w:r>
      <w:proofErr w:type="spellStart"/>
      <w:r>
        <w:rPr>
          <w:sz w:val="24"/>
        </w:rPr>
        <w:t>a.s</w:t>
      </w:r>
      <w:proofErr w:type="spellEnd"/>
      <w:proofErr w:type="gramEnd"/>
      <w:r w:rsidR="00711E90">
        <w:rPr>
          <w:sz w:val="24"/>
        </w:rPr>
        <w:t xml:space="preserve"> 2024/2025</w:t>
      </w:r>
      <w:bookmarkStart w:id="0" w:name="_GoBack"/>
      <w:bookmarkEnd w:id="0"/>
      <w:r>
        <w:rPr>
          <w:sz w:val="24"/>
        </w:rPr>
        <w:t xml:space="preserve"> presso</w:t>
      </w:r>
      <w:r>
        <w:rPr>
          <w:spacing w:val="-1"/>
          <w:sz w:val="24"/>
        </w:rPr>
        <w:t xml:space="preserve"> </w:t>
      </w:r>
      <w:r>
        <w:rPr>
          <w:sz w:val="24"/>
        </w:rPr>
        <w:t>codesto</w:t>
      </w:r>
      <w:r>
        <w:rPr>
          <w:spacing w:val="1"/>
          <w:sz w:val="24"/>
        </w:rPr>
        <w:t xml:space="preserve"> </w:t>
      </w:r>
      <w:r>
        <w:rPr>
          <w:sz w:val="24"/>
        </w:rPr>
        <w:t>Istituto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C95464" w:rsidRDefault="00C95464">
      <w:pPr>
        <w:pStyle w:val="Corpotesto"/>
        <w:ind w:left="0"/>
        <w:rPr>
          <w:sz w:val="26"/>
        </w:rPr>
      </w:pPr>
    </w:p>
    <w:p w:rsidR="00C95464" w:rsidRDefault="00AF5CB4">
      <w:pPr>
        <w:pStyle w:val="Titolo1"/>
        <w:spacing w:before="179"/>
        <w:ind w:right="3498"/>
      </w:pPr>
      <w:r>
        <w:t>CONSAPEVOLE</w:t>
      </w:r>
    </w:p>
    <w:p w:rsidR="00C95464" w:rsidRDefault="00C95464">
      <w:pPr>
        <w:pStyle w:val="Corpotesto"/>
        <w:spacing w:before="8"/>
        <w:ind w:left="0"/>
        <w:rPr>
          <w:b/>
          <w:sz w:val="32"/>
        </w:rPr>
      </w:pPr>
    </w:p>
    <w:p w:rsidR="00C95464" w:rsidRDefault="00AF5CB4">
      <w:pPr>
        <w:pStyle w:val="Corpotesto"/>
        <w:spacing w:line="278" w:lineRule="auto"/>
        <w:ind w:left="106" w:right="254"/>
      </w:pPr>
      <w:r>
        <w:t>delle sanzioni penali richiamate dall’art. 76 del D.P.R. 28/12/2000 N. 445, in caso di dichiarazioni mendaci e della</w:t>
      </w:r>
      <w:r>
        <w:rPr>
          <w:spacing w:val="-47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conseguenti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emanato 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</w:p>
    <w:p w:rsidR="00C95464" w:rsidRDefault="00AF5CB4">
      <w:pPr>
        <w:pStyle w:val="Corpotesto"/>
        <w:spacing w:line="276" w:lineRule="auto"/>
        <w:ind w:left="106" w:right="853"/>
      </w:pPr>
      <w:r>
        <w:t xml:space="preserve">veritiere, di cui all’art. 75 del D.P.R. 28/12/2000 n. 445 ai sensi e per </w:t>
      </w:r>
      <w:proofErr w:type="spellStart"/>
      <w:r>
        <w:t>glieffetti</w:t>
      </w:r>
      <w:proofErr w:type="spellEnd"/>
      <w:r>
        <w:t xml:space="preserve"> dell’art. 47 del citato D.P.R.</w:t>
      </w:r>
      <w:r>
        <w:rPr>
          <w:spacing w:val="-47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 propria responsabilità</w:t>
      </w:r>
    </w:p>
    <w:p w:rsidR="00C95464" w:rsidRDefault="00AF5CB4">
      <w:pPr>
        <w:pStyle w:val="Titolo1"/>
        <w:spacing w:line="374" w:lineRule="exact"/>
      </w:pPr>
      <w:r>
        <w:t>DICHIARA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before="58" w:line="273" w:lineRule="auto"/>
        <w:ind w:right="106"/>
        <w:jc w:val="left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trovarsi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situazione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incompatibilità,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previsto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39/2013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53,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d.lgs. n. 165/2001;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before="1"/>
        <w:ind w:right="0"/>
        <w:jc w:val="left"/>
        <w:rPr>
          <w:sz w:val="20"/>
        </w:rPr>
      </w:pPr>
      <w:r>
        <w:rPr>
          <w:sz w:val="20"/>
        </w:rPr>
        <w:t>ovvero,</w:t>
      </w:r>
      <w:r>
        <w:rPr>
          <w:spacing w:val="33"/>
          <w:sz w:val="20"/>
        </w:rPr>
        <w:t xml:space="preserve"> </w:t>
      </w:r>
      <w:r>
        <w:rPr>
          <w:sz w:val="20"/>
        </w:rPr>
        <w:t>nel</w:t>
      </w:r>
      <w:r>
        <w:rPr>
          <w:spacing w:val="81"/>
          <w:sz w:val="20"/>
        </w:rPr>
        <w:t xml:space="preserve"> </w:t>
      </w:r>
      <w:r>
        <w:rPr>
          <w:sz w:val="20"/>
        </w:rPr>
        <w:t>caso</w:t>
      </w:r>
      <w:r>
        <w:rPr>
          <w:spacing w:val="83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cui</w:t>
      </w:r>
      <w:r>
        <w:rPr>
          <w:spacing w:val="82"/>
          <w:sz w:val="20"/>
        </w:rPr>
        <w:t xml:space="preserve"> </w:t>
      </w:r>
      <w:r>
        <w:rPr>
          <w:sz w:val="20"/>
        </w:rPr>
        <w:t>sussistano</w:t>
      </w:r>
      <w:r>
        <w:rPr>
          <w:spacing w:val="83"/>
          <w:sz w:val="20"/>
        </w:rPr>
        <w:t xml:space="preserve"> </w:t>
      </w:r>
      <w:r>
        <w:rPr>
          <w:sz w:val="20"/>
        </w:rPr>
        <w:t>situazioni</w:t>
      </w:r>
      <w:r>
        <w:rPr>
          <w:spacing w:val="82"/>
          <w:sz w:val="20"/>
        </w:rPr>
        <w:t xml:space="preserve"> </w:t>
      </w:r>
      <w:r>
        <w:rPr>
          <w:sz w:val="20"/>
        </w:rPr>
        <w:t>di</w:t>
      </w:r>
      <w:r>
        <w:rPr>
          <w:spacing w:val="85"/>
          <w:sz w:val="20"/>
        </w:rPr>
        <w:t xml:space="preserve"> </w:t>
      </w:r>
      <w:r>
        <w:rPr>
          <w:sz w:val="20"/>
        </w:rPr>
        <w:t>incompatibilità,</w:t>
      </w:r>
      <w:r>
        <w:rPr>
          <w:spacing w:val="83"/>
          <w:sz w:val="20"/>
        </w:rPr>
        <w:t xml:space="preserve"> </w:t>
      </w:r>
      <w:r>
        <w:rPr>
          <w:sz w:val="20"/>
        </w:rPr>
        <w:t>che</w:t>
      </w:r>
      <w:r>
        <w:rPr>
          <w:spacing w:val="82"/>
          <w:sz w:val="20"/>
        </w:rPr>
        <w:t xml:space="preserve"> </w:t>
      </w:r>
      <w:r>
        <w:rPr>
          <w:sz w:val="20"/>
        </w:rPr>
        <w:t>le</w:t>
      </w:r>
      <w:r>
        <w:rPr>
          <w:spacing w:val="82"/>
          <w:sz w:val="20"/>
        </w:rPr>
        <w:t xml:space="preserve"> </w:t>
      </w:r>
      <w:r>
        <w:rPr>
          <w:sz w:val="20"/>
        </w:rPr>
        <w:t>stesse</w:t>
      </w:r>
      <w:r>
        <w:rPr>
          <w:spacing w:val="85"/>
          <w:sz w:val="20"/>
        </w:rPr>
        <w:t xml:space="preserve"> </w:t>
      </w:r>
      <w:r>
        <w:rPr>
          <w:sz w:val="20"/>
        </w:rPr>
        <w:t>sono</w:t>
      </w:r>
      <w:r>
        <w:rPr>
          <w:spacing w:val="83"/>
          <w:sz w:val="20"/>
        </w:rPr>
        <w:t xml:space="preserve"> </w:t>
      </w:r>
      <w:r>
        <w:rPr>
          <w:sz w:val="20"/>
        </w:rPr>
        <w:t>le</w:t>
      </w:r>
      <w:r>
        <w:rPr>
          <w:spacing w:val="81"/>
          <w:sz w:val="20"/>
        </w:rPr>
        <w:t xml:space="preserve"> </w:t>
      </w:r>
      <w:r>
        <w:rPr>
          <w:sz w:val="20"/>
        </w:rPr>
        <w:t>seguenti:</w:t>
      </w:r>
    </w:p>
    <w:p w:rsidR="00C95464" w:rsidRDefault="00AF5CB4">
      <w:pPr>
        <w:pStyle w:val="Corpotesto"/>
        <w:tabs>
          <w:tab w:val="left" w:pos="9306"/>
        </w:tabs>
        <w:spacing w:before="3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before="35" w:line="273" w:lineRule="auto"/>
        <w:ind w:right="110"/>
        <w:rPr>
          <w:sz w:val="20"/>
        </w:rPr>
      </w:pPr>
      <w:r>
        <w:rPr>
          <w:sz w:val="20"/>
        </w:rPr>
        <w:t>di non trovarsi in situazioni di conflitto di interessi, anche potenziale, ai sensi dell’art. 53, comma 14, del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n. 165/2001,</w:t>
      </w:r>
      <w:r>
        <w:rPr>
          <w:spacing w:val="-1"/>
          <w:sz w:val="20"/>
        </w:rPr>
        <w:t xml:space="preserve"> </w:t>
      </w:r>
      <w:r>
        <w:rPr>
          <w:sz w:val="20"/>
        </w:rPr>
        <w:t>che possano</w:t>
      </w:r>
      <w:r>
        <w:rPr>
          <w:spacing w:val="1"/>
          <w:sz w:val="20"/>
        </w:rPr>
        <w:t xml:space="preserve"> </w:t>
      </w:r>
      <w:r>
        <w:rPr>
          <w:sz w:val="20"/>
        </w:rPr>
        <w:t>interferire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1"/>
          <w:sz w:val="20"/>
        </w:rPr>
        <w:t xml:space="preserve"> </w:t>
      </w:r>
      <w:r>
        <w:rPr>
          <w:sz w:val="20"/>
        </w:rPr>
        <w:t>dell’incarico;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line="276" w:lineRule="auto"/>
        <w:rPr>
          <w:sz w:val="20"/>
        </w:rPr>
      </w:pPr>
      <w:r>
        <w:rPr>
          <w:spacing w:val="-1"/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l’esercizio</w:t>
      </w:r>
      <w:r>
        <w:rPr>
          <w:spacing w:val="-9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coinvolge</w:t>
      </w:r>
      <w:r>
        <w:rPr>
          <w:spacing w:val="-8"/>
          <w:sz w:val="20"/>
        </w:rPr>
        <w:t xml:space="preserve"> </w:t>
      </w:r>
      <w:r>
        <w:rPr>
          <w:sz w:val="20"/>
        </w:rPr>
        <w:t>interessi</w:t>
      </w:r>
      <w:r>
        <w:rPr>
          <w:spacing w:val="-11"/>
          <w:sz w:val="20"/>
        </w:rPr>
        <w:t xml:space="preserve"> </w:t>
      </w:r>
      <w:r>
        <w:rPr>
          <w:sz w:val="20"/>
        </w:rPr>
        <w:t>propri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interessi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parenti,</w:t>
      </w:r>
      <w:r>
        <w:rPr>
          <w:spacing w:val="-10"/>
          <w:sz w:val="20"/>
        </w:rPr>
        <w:t xml:space="preserve"> </w:t>
      </w:r>
      <w:r>
        <w:rPr>
          <w:sz w:val="20"/>
        </w:rPr>
        <w:t>affini</w:t>
      </w:r>
      <w:r>
        <w:rPr>
          <w:spacing w:val="-11"/>
          <w:sz w:val="20"/>
        </w:rPr>
        <w:t xml:space="preserve"> </w:t>
      </w:r>
      <w:r>
        <w:rPr>
          <w:sz w:val="20"/>
        </w:rPr>
        <w:t>entro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secondo</w:t>
      </w:r>
      <w:r>
        <w:rPr>
          <w:spacing w:val="-10"/>
          <w:sz w:val="20"/>
        </w:rPr>
        <w:t xml:space="preserve"> </w:t>
      </w:r>
      <w:r>
        <w:rPr>
          <w:sz w:val="20"/>
        </w:rPr>
        <w:t>grado,</w:t>
      </w:r>
      <w:r>
        <w:rPr>
          <w:spacing w:val="-48"/>
          <w:sz w:val="20"/>
        </w:rPr>
        <w:t xml:space="preserve"> </w:t>
      </w:r>
      <w:r>
        <w:rPr>
          <w:sz w:val="20"/>
        </w:rPr>
        <w:t>del coniuge o di conviventi, oppure di persone con le quali abbia rapporti di frequentazione abituale, né</w:t>
      </w:r>
      <w:r>
        <w:rPr>
          <w:spacing w:val="1"/>
          <w:sz w:val="20"/>
        </w:rPr>
        <w:t xml:space="preserve"> </w:t>
      </w:r>
      <w:r>
        <w:rPr>
          <w:sz w:val="20"/>
        </w:rPr>
        <w:t>interessi di soggetti od organizzazioni con cui egli o il coniuge abbia causa pendente o grave inimicizia o</w:t>
      </w:r>
      <w:r>
        <w:rPr>
          <w:spacing w:val="1"/>
          <w:sz w:val="20"/>
        </w:rPr>
        <w:t xml:space="preserve"> </w:t>
      </w:r>
      <w:r>
        <w:rPr>
          <w:sz w:val="20"/>
        </w:rPr>
        <w:t>rapporti di credito o debito significativi o interessi di soggetti od organizzazioni di cui sia tutore, curatore,</w:t>
      </w:r>
      <w:r>
        <w:rPr>
          <w:spacing w:val="1"/>
          <w:sz w:val="20"/>
        </w:rPr>
        <w:t xml:space="preserve"> </w:t>
      </w:r>
      <w:r>
        <w:rPr>
          <w:sz w:val="20"/>
        </w:rPr>
        <w:t>procuratore o agente, titolare effettivo, ovvero di enti, associazioni anche non riconosciute, comitati, società</w:t>
      </w:r>
      <w:r>
        <w:rPr>
          <w:spacing w:val="-48"/>
          <w:sz w:val="20"/>
        </w:rPr>
        <w:t xml:space="preserve"> </w:t>
      </w:r>
      <w:r>
        <w:rPr>
          <w:sz w:val="20"/>
        </w:rPr>
        <w:t>o stabilimenti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sia amministratore o gerente o</w:t>
      </w:r>
      <w:r>
        <w:rPr>
          <w:spacing w:val="1"/>
          <w:sz w:val="20"/>
        </w:rPr>
        <w:t xml:space="preserve"> </w:t>
      </w:r>
      <w:r>
        <w:rPr>
          <w:sz w:val="20"/>
        </w:rPr>
        <w:t>dirigente;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line="276" w:lineRule="auto"/>
        <w:rPr>
          <w:sz w:val="20"/>
        </w:rPr>
      </w:pPr>
      <w:r>
        <w:rPr>
          <w:sz w:val="20"/>
        </w:rPr>
        <w:t>di aver preso piena cognizione del D.M. 26 aprile 2022, n. 105, recante il Codice di Comportamento dei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-2"/>
          <w:sz w:val="20"/>
        </w:rPr>
        <w:t xml:space="preserve"> </w:t>
      </w:r>
      <w:r>
        <w:rPr>
          <w:sz w:val="20"/>
        </w:rPr>
        <w:t>del Ministero</w:t>
      </w:r>
      <w:r>
        <w:rPr>
          <w:spacing w:val="1"/>
          <w:sz w:val="20"/>
        </w:rPr>
        <w:t xml:space="preserve"> </w:t>
      </w:r>
      <w:r>
        <w:rPr>
          <w:sz w:val="20"/>
        </w:rPr>
        <w:t>dell’istruzione 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merito;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line="273" w:lineRule="auto"/>
        <w:ind w:right="112"/>
        <w:rPr>
          <w:sz w:val="20"/>
        </w:rPr>
      </w:pPr>
      <w:r>
        <w:rPr>
          <w:sz w:val="20"/>
        </w:rPr>
        <w:t>di impegnarsi a comunicare tempestivamente all’Istituzione scolastica conferente eventuali variazioni che</w:t>
      </w:r>
      <w:r>
        <w:rPr>
          <w:spacing w:val="1"/>
          <w:sz w:val="20"/>
        </w:rPr>
        <w:t xml:space="preserve"> </w:t>
      </w:r>
      <w:r>
        <w:rPr>
          <w:sz w:val="20"/>
        </w:rPr>
        <w:t>dovessero intervenire</w:t>
      </w:r>
      <w:r>
        <w:rPr>
          <w:spacing w:val="3"/>
          <w:sz w:val="20"/>
        </w:rPr>
        <w:t xml:space="preserve"> </w:t>
      </w:r>
      <w:r>
        <w:rPr>
          <w:sz w:val="20"/>
        </w:rPr>
        <w:t>nel corso dello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dell’incarico;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line="273" w:lineRule="auto"/>
        <w:ind w:right="110"/>
        <w:rPr>
          <w:sz w:val="20"/>
        </w:rPr>
      </w:pPr>
      <w:r>
        <w:rPr>
          <w:sz w:val="20"/>
        </w:rPr>
        <w:t>di impegnarsi altresì a comunicare all’Istituzione scolastica qualsiasi altra circostanza sopravvenuta di</w:t>
      </w:r>
      <w:r>
        <w:rPr>
          <w:spacing w:val="1"/>
          <w:sz w:val="20"/>
        </w:rPr>
        <w:t xml:space="preserve"> </w:t>
      </w:r>
      <w:r>
        <w:rPr>
          <w:sz w:val="20"/>
        </w:rPr>
        <w:t>carattere</w:t>
      </w:r>
      <w:r>
        <w:rPr>
          <w:spacing w:val="-1"/>
          <w:sz w:val="20"/>
        </w:rPr>
        <w:t xml:space="preserve"> </w:t>
      </w:r>
      <w:r>
        <w:rPr>
          <w:sz w:val="20"/>
        </w:rPr>
        <w:t>ostativo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all’espletamento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dell’incarico;</w:t>
      </w:r>
    </w:p>
    <w:p w:rsidR="00C95464" w:rsidRDefault="00AF5CB4">
      <w:pPr>
        <w:pStyle w:val="Paragrafoelenco"/>
        <w:numPr>
          <w:ilvl w:val="0"/>
          <w:numId w:val="1"/>
        </w:numPr>
        <w:tabs>
          <w:tab w:val="left" w:pos="815"/>
        </w:tabs>
        <w:spacing w:line="273" w:lineRule="auto"/>
        <w:ind w:right="101"/>
        <w:rPr>
          <w:sz w:val="20"/>
        </w:rPr>
      </w:pPr>
      <w:r>
        <w:rPr>
          <w:sz w:val="20"/>
        </w:rPr>
        <w:t>di essere stato informato/a, ai sensi dell’art. 13 del Regolamento (UE) 2016/679 del Parlamento europeo 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Consiglio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27</w:t>
      </w:r>
      <w:r>
        <w:rPr>
          <w:spacing w:val="-6"/>
          <w:sz w:val="20"/>
        </w:rPr>
        <w:t xml:space="preserve"> </w:t>
      </w:r>
      <w:r>
        <w:rPr>
          <w:sz w:val="20"/>
        </w:rPr>
        <w:t>aprile</w:t>
      </w:r>
      <w:r>
        <w:rPr>
          <w:spacing w:val="-4"/>
          <w:sz w:val="20"/>
        </w:rPr>
        <w:t xml:space="preserve"> </w:t>
      </w:r>
      <w:r>
        <w:rPr>
          <w:sz w:val="20"/>
        </w:rPr>
        <w:t>2016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giugno</w:t>
      </w:r>
      <w:r>
        <w:rPr>
          <w:spacing w:val="-4"/>
          <w:sz w:val="20"/>
        </w:rPr>
        <w:t xml:space="preserve"> </w:t>
      </w:r>
      <w:r>
        <w:rPr>
          <w:sz w:val="20"/>
        </w:rPr>
        <w:t>2003,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196,</w:t>
      </w:r>
      <w:r>
        <w:rPr>
          <w:spacing w:val="-5"/>
          <w:sz w:val="20"/>
        </w:rPr>
        <w:t xml:space="preserve"> </w:t>
      </w:r>
      <w:r>
        <w:rPr>
          <w:sz w:val="20"/>
        </w:rPr>
        <w:t>circa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7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raccolti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tali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 per le finalità per le quali le presenti dichiarazioni vengono rese e fornisce il relativo</w:t>
      </w:r>
      <w:r>
        <w:rPr>
          <w:spacing w:val="1"/>
          <w:sz w:val="20"/>
        </w:rPr>
        <w:t xml:space="preserve"> </w:t>
      </w:r>
      <w:r>
        <w:rPr>
          <w:sz w:val="20"/>
        </w:rPr>
        <w:t>consenso.</w:t>
      </w:r>
    </w:p>
    <w:p w:rsidR="00C95464" w:rsidRDefault="00C95464">
      <w:pPr>
        <w:pStyle w:val="Corpotesto"/>
        <w:ind w:left="0"/>
        <w:rPr>
          <w:sz w:val="19"/>
        </w:rPr>
      </w:pPr>
    </w:p>
    <w:p w:rsidR="00C95464" w:rsidRDefault="00AF5CB4">
      <w:pPr>
        <w:pStyle w:val="Corpotesto"/>
        <w:tabs>
          <w:tab w:val="left" w:pos="2719"/>
          <w:tab w:val="left" w:pos="4250"/>
          <w:tab w:val="left" w:pos="5265"/>
          <w:tab w:val="left" w:pos="9334"/>
        </w:tabs>
        <w:spacing w:before="91"/>
        <w:ind w:left="106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C95464">
      <w:type w:val="continuous"/>
      <w:pgSz w:w="11910" w:h="16840"/>
      <w:pgMar w:top="6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444D"/>
    <w:multiLevelType w:val="hybridMultilevel"/>
    <w:tmpl w:val="EEF48974"/>
    <w:lvl w:ilvl="0" w:tplc="BF40B574">
      <w:numFmt w:val="bullet"/>
      <w:lvlText w:val=""/>
      <w:lvlJc w:val="left"/>
      <w:pPr>
        <w:ind w:left="814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686CFCA">
      <w:numFmt w:val="bullet"/>
      <w:lvlText w:val="•"/>
      <w:lvlJc w:val="left"/>
      <w:pPr>
        <w:ind w:left="1692" w:hanging="284"/>
      </w:pPr>
      <w:rPr>
        <w:rFonts w:hint="default"/>
        <w:lang w:val="it-IT" w:eastAsia="en-US" w:bidi="ar-SA"/>
      </w:rPr>
    </w:lvl>
    <w:lvl w:ilvl="2" w:tplc="27AC5024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3" w:tplc="D63AFBAE">
      <w:numFmt w:val="bullet"/>
      <w:lvlText w:val="•"/>
      <w:lvlJc w:val="left"/>
      <w:pPr>
        <w:ind w:left="3437" w:hanging="284"/>
      </w:pPr>
      <w:rPr>
        <w:rFonts w:hint="default"/>
        <w:lang w:val="it-IT" w:eastAsia="en-US" w:bidi="ar-SA"/>
      </w:rPr>
    </w:lvl>
    <w:lvl w:ilvl="4" w:tplc="F962D85E">
      <w:numFmt w:val="bullet"/>
      <w:lvlText w:val="•"/>
      <w:lvlJc w:val="left"/>
      <w:pPr>
        <w:ind w:left="4310" w:hanging="284"/>
      </w:pPr>
      <w:rPr>
        <w:rFonts w:hint="default"/>
        <w:lang w:val="it-IT" w:eastAsia="en-US" w:bidi="ar-SA"/>
      </w:rPr>
    </w:lvl>
    <w:lvl w:ilvl="5" w:tplc="4058DAC2">
      <w:numFmt w:val="bullet"/>
      <w:lvlText w:val="•"/>
      <w:lvlJc w:val="left"/>
      <w:pPr>
        <w:ind w:left="5183" w:hanging="284"/>
      </w:pPr>
      <w:rPr>
        <w:rFonts w:hint="default"/>
        <w:lang w:val="it-IT" w:eastAsia="en-US" w:bidi="ar-SA"/>
      </w:rPr>
    </w:lvl>
    <w:lvl w:ilvl="6" w:tplc="FE64C7D8">
      <w:numFmt w:val="bullet"/>
      <w:lvlText w:val="•"/>
      <w:lvlJc w:val="left"/>
      <w:pPr>
        <w:ind w:left="6055" w:hanging="284"/>
      </w:pPr>
      <w:rPr>
        <w:rFonts w:hint="default"/>
        <w:lang w:val="it-IT" w:eastAsia="en-US" w:bidi="ar-SA"/>
      </w:rPr>
    </w:lvl>
    <w:lvl w:ilvl="7" w:tplc="292490BA">
      <w:numFmt w:val="bullet"/>
      <w:lvlText w:val="•"/>
      <w:lvlJc w:val="left"/>
      <w:pPr>
        <w:ind w:left="6928" w:hanging="284"/>
      </w:pPr>
      <w:rPr>
        <w:rFonts w:hint="default"/>
        <w:lang w:val="it-IT" w:eastAsia="en-US" w:bidi="ar-SA"/>
      </w:rPr>
    </w:lvl>
    <w:lvl w:ilvl="8" w:tplc="B5A8865C">
      <w:numFmt w:val="bullet"/>
      <w:lvlText w:val="•"/>
      <w:lvlJc w:val="left"/>
      <w:pPr>
        <w:ind w:left="780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64"/>
    <w:rsid w:val="00711E90"/>
    <w:rsid w:val="00AF5CB4"/>
    <w:rsid w:val="00B11C8F"/>
    <w:rsid w:val="00C9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F8BD"/>
  <w15:docId w15:val="{4FAD8C41-91B1-4A91-B7EE-2FA18384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499" w:right="3497"/>
      <w:jc w:val="center"/>
      <w:outlineLvl w:val="0"/>
    </w:pPr>
    <w:rPr>
      <w:b/>
      <w:bCs/>
      <w:sz w:val="33"/>
      <w:szCs w:val="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1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14" w:right="105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11C8F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Iannelli</dc:creator>
  <cp:lastModifiedBy>Rossana Iannelli</cp:lastModifiedBy>
  <cp:revision>2</cp:revision>
  <dcterms:created xsi:type="dcterms:W3CDTF">2024-10-07T14:07:00Z</dcterms:created>
  <dcterms:modified xsi:type="dcterms:W3CDTF">2024-10-07T14:07:00Z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